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distribute"/>
        <w:rPr>
          <w:rFonts w:hint="default" w:ascii="华文中宋" w:eastAsia="华文中宋"/>
          <w:color w:val="FF0000"/>
          <w:spacing w:val="-10"/>
          <w:w w:val="90"/>
          <w:sz w:val="144"/>
          <w:szCs w:val="144"/>
        </w:rPr>
      </w:pPr>
      <w:r>
        <w:rPr>
          <w:rFonts w:ascii="华文中宋" w:eastAsia="华文中宋"/>
          <w:color w:val="FF0000"/>
          <w:spacing w:val="-10"/>
          <w:w w:val="90"/>
          <w:sz w:val="144"/>
          <w:szCs w:val="144"/>
        </w:rPr>
        <w:t>泰兴市总工会</w:t>
      </w:r>
    </w:p>
    <w:p>
      <w:pPr>
        <w:spacing w:line="480" w:lineRule="exact"/>
        <w:rPr>
          <w:rFonts w:hint="default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泰工发〔2019〕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</w:t>
      </w:r>
    </w:p>
    <w:p>
      <w:pPr>
        <w:spacing w:line="600" w:lineRule="exact"/>
        <w:rPr>
          <w:rFonts w:hint="default" w:ascii="宋体" w:hAnsi="宋体"/>
          <w:b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222250</wp:posOffset>
                </wp:positionV>
                <wp:extent cx="5175250" cy="635"/>
                <wp:effectExtent l="0" t="13970" r="6350" b="23495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.15pt;margin-top:17.5pt;height:0.05pt;width:407.5pt;z-index:251658240;mso-width-relative:page;mso-height-relative:page;" filled="f" stroked="t" coordsize="21600,21600" o:gfxdata="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hXTCLVAAAABgEAAA8AAAAAAAAAAQAgAAAAIgAA&#10;AGRycy9kb3ducmV2LnhtbFBLAQIUABQAAAAIAIdO4kBAQCEX0gEAAJADAAAOAAAAAAAAAAEAIAAA&#10;ACQ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40" w:lineRule="exact"/>
        <w:jc w:val="center"/>
        <w:rPr>
          <w:rFonts w:hint="default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关于表彰201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ascii="宋体" w:hAnsi="宋体"/>
          <w:b/>
          <w:sz w:val="44"/>
          <w:szCs w:val="44"/>
        </w:rPr>
        <w:t>年经济技术工作先进集体和先进个人的决定</w:t>
      </w:r>
    </w:p>
    <w:p>
      <w:pPr>
        <w:rPr>
          <w:rFonts w:hint="default" w:ascii="宋体" w:hAnsi="宋体"/>
          <w:sz w:val="30"/>
          <w:szCs w:val="30"/>
        </w:rPr>
      </w:pPr>
    </w:p>
    <w:p>
      <w:pPr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各乡镇（街道）、园区</w:t>
      </w:r>
      <w:r>
        <w:rPr>
          <w:rFonts w:hint="eastAsia" w:ascii="仿宋" w:hAnsi="仿宋" w:eastAsia="仿宋"/>
          <w:sz w:val="32"/>
          <w:szCs w:val="32"/>
          <w:lang w:eastAsia="zh-CN"/>
        </w:rPr>
        <w:t>（总）</w:t>
      </w:r>
      <w:r>
        <w:rPr>
          <w:rFonts w:ascii="仿宋" w:hAnsi="仿宋" w:eastAsia="仿宋"/>
          <w:sz w:val="32"/>
          <w:szCs w:val="32"/>
        </w:rPr>
        <w:t>工会，</w:t>
      </w:r>
      <w:r>
        <w:rPr>
          <w:rFonts w:hint="eastAsia" w:ascii="仿宋" w:hAnsi="仿宋" w:eastAsia="仿宋"/>
          <w:sz w:val="32"/>
          <w:szCs w:val="32"/>
          <w:lang w:eastAsia="zh-CN"/>
        </w:rPr>
        <w:t>各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系统、直属单位工会：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年，全市各级工会紧紧围绕中心，服务大局，积极履行建设职能，动员和组织全市广大职工开展劳动和技能竞赛、职工科技创新和“五小”等活动，为促进泰兴经济持续健康发展作出了</w:t>
      </w:r>
      <w:r>
        <w:rPr>
          <w:rFonts w:hint="eastAsia" w:ascii="仿宋" w:hAnsi="仿宋" w:eastAsia="仿宋"/>
          <w:sz w:val="32"/>
          <w:szCs w:val="32"/>
          <w:lang w:eastAsia="zh-CN"/>
        </w:rPr>
        <w:t>积极</w:t>
      </w:r>
      <w:r>
        <w:rPr>
          <w:rFonts w:ascii="仿宋" w:hAnsi="仿宋" w:eastAsia="仿宋"/>
          <w:sz w:val="32"/>
          <w:szCs w:val="32"/>
        </w:rPr>
        <w:t>贡献，涌现出一批先进集体和个人，一大批优秀成果在研发中得到转化和应用。为总结经验、表彰先进、推广优秀成果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市总工会决定：表彰《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一种自动伸缩数控锪孔刀</w:t>
      </w:r>
      <w:r>
        <w:rPr>
          <w:rFonts w:ascii="仿宋" w:hAnsi="仿宋" w:eastAsia="仿宋"/>
          <w:sz w:val="32"/>
          <w:szCs w:val="32"/>
        </w:rPr>
        <w:t>》等12项科技成果为“泰兴市职工优秀科技创新成果”，《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框架角爪连接</w:t>
      </w:r>
      <w:r>
        <w:rPr>
          <w:rFonts w:ascii="仿宋" w:hAnsi="仿宋" w:eastAsia="仿宋"/>
          <w:sz w:val="32"/>
          <w:szCs w:val="32"/>
        </w:rPr>
        <w:t>》等1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项操作法为“泰兴市职工先进操作法”，</w:t>
      </w:r>
      <w:r>
        <w:rPr>
          <w:rFonts w:hint="eastAsia" w:ascii="仿宋" w:hAnsi="仿宋" w:eastAsia="仿宋" w:cs="仿宋"/>
          <w:sz w:val="32"/>
          <w:szCs w:val="32"/>
        </w:rPr>
        <w:t>中黄建设有限公司东圣项目部钢筋班组</w:t>
      </w:r>
      <w:r>
        <w:rPr>
          <w:rFonts w:ascii="仿宋" w:hAnsi="仿宋" w:eastAsia="仿宋"/>
          <w:sz w:val="32"/>
          <w:szCs w:val="32"/>
        </w:rPr>
        <w:t>等20个班组为“泰兴市工人先锋号”，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王亚涛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名同志为“</w:t>
      </w:r>
      <w:r>
        <w:rPr>
          <w:rFonts w:hint="eastAsia" w:ascii="仿宋" w:hAnsi="仿宋" w:eastAsia="仿宋"/>
          <w:sz w:val="32"/>
          <w:szCs w:val="32"/>
          <w:lang w:eastAsia="zh-CN"/>
        </w:rPr>
        <w:t>重点工程劳动竞赛先进个人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希望</w:t>
      </w:r>
      <w:r>
        <w:rPr>
          <w:rFonts w:hint="eastAsia" w:ascii="仿宋" w:hAnsi="仿宋" w:eastAsia="仿宋"/>
          <w:sz w:val="32"/>
          <w:szCs w:val="32"/>
          <w:lang w:eastAsia="zh-CN"/>
        </w:rPr>
        <w:t>受表彰的</w:t>
      </w:r>
      <w:r>
        <w:rPr>
          <w:rFonts w:ascii="仿宋" w:hAnsi="仿宋" w:eastAsia="仿宋"/>
          <w:sz w:val="32"/>
          <w:szCs w:val="32"/>
        </w:rPr>
        <w:t>集体和个人珍惜荣誉、再接再厉，</w:t>
      </w:r>
      <w:r>
        <w:rPr>
          <w:rFonts w:hint="eastAsia" w:ascii="仿宋" w:hAnsi="仿宋" w:eastAsia="仿宋"/>
          <w:sz w:val="32"/>
          <w:szCs w:val="32"/>
          <w:lang w:eastAsia="zh-CN"/>
        </w:rPr>
        <w:t>进一步巩固和深化创新成果，</w:t>
      </w:r>
      <w:r>
        <w:rPr>
          <w:rFonts w:ascii="仿宋" w:hAnsi="仿宋" w:eastAsia="仿宋"/>
          <w:sz w:val="32"/>
          <w:szCs w:val="32"/>
        </w:rPr>
        <w:t>不断创造新的业绩。全市</w:t>
      </w:r>
      <w:r>
        <w:rPr>
          <w:rFonts w:hint="eastAsia" w:ascii="仿宋" w:hAnsi="仿宋" w:eastAsia="仿宋"/>
          <w:sz w:val="32"/>
          <w:szCs w:val="32"/>
          <w:lang w:eastAsia="zh-CN"/>
        </w:rPr>
        <w:t>各基层工会和</w:t>
      </w:r>
      <w:r>
        <w:rPr>
          <w:rFonts w:ascii="仿宋" w:hAnsi="仿宋" w:eastAsia="仿宋"/>
          <w:sz w:val="32"/>
          <w:szCs w:val="32"/>
        </w:rPr>
        <w:t>广大职工要以先进为榜样，大力弘扬“劳模精神、劳动精神、工匠精神”，努力</w:t>
      </w:r>
      <w:r>
        <w:rPr>
          <w:rFonts w:hint="eastAsia" w:ascii="仿宋" w:hAnsi="仿宋" w:eastAsia="仿宋"/>
          <w:sz w:val="32"/>
          <w:szCs w:val="32"/>
          <w:lang w:eastAsia="zh-CN"/>
        </w:rPr>
        <w:t>打造</w:t>
      </w:r>
      <w:r>
        <w:rPr>
          <w:rFonts w:ascii="仿宋" w:hAnsi="仿宋" w:eastAsia="仿宋"/>
          <w:sz w:val="32"/>
          <w:szCs w:val="32"/>
        </w:rPr>
        <w:t>一支知识型、技术型、创新型高素质职工队伍，</w:t>
      </w:r>
      <w:r>
        <w:rPr>
          <w:rFonts w:hint="eastAsia" w:ascii="仿宋" w:hAnsi="仿宋" w:eastAsia="仿宋"/>
          <w:sz w:val="32"/>
          <w:szCs w:val="32"/>
          <w:lang w:eastAsia="zh-CN"/>
        </w:rPr>
        <w:t>为推进泰兴市产业工人队伍建设改革，助力“扛起标杆大旗，拼进全省八强”贡献力量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default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附件：1.泰兴市职工优秀科技创新成果获奖名单</w:t>
      </w:r>
    </w:p>
    <w:p>
      <w:pPr>
        <w:spacing w:line="540" w:lineRule="exact"/>
        <w:ind w:firstLine="1280" w:firstLineChars="4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2.泰兴市职工先进操作法获奖名单</w:t>
      </w:r>
    </w:p>
    <w:p>
      <w:pPr>
        <w:spacing w:line="540" w:lineRule="exact"/>
        <w:ind w:firstLine="1280" w:firstLineChars="4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3.泰兴市工人先锋号名单</w:t>
      </w:r>
    </w:p>
    <w:p>
      <w:pPr>
        <w:spacing w:line="540" w:lineRule="exact"/>
        <w:ind w:firstLine="1280" w:firstLineChars="4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4.泰兴市</w:t>
      </w:r>
      <w:r>
        <w:rPr>
          <w:rFonts w:hint="eastAsia" w:ascii="仿宋" w:hAnsi="仿宋" w:eastAsia="仿宋"/>
          <w:sz w:val="32"/>
          <w:szCs w:val="32"/>
          <w:lang w:eastAsia="zh-CN"/>
        </w:rPr>
        <w:t>重点工程劳动竞赛先进个人</w:t>
      </w:r>
      <w:r>
        <w:rPr>
          <w:rFonts w:ascii="仿宋" w:hAnsi="仿宋" w:eastAsia="仿宋"/>
          <w:sz w:val="32"/>
          <w:szCs w:val="32"/>
        </w:rPr>
        <w:t>名单</w:t>
      </w:r>
    </w:p>
    <w:p>
      <w:pPr>
        <w:spacing w:line="540" w:lineRule="exact"/>
        <w:ind w:firstLine="1280" w:firstLineChars="4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jc w:val="right"/>
        <w:rPr>
          <w:rFonts w:hint="default" w:ascii="仿宋_GB2312" w:hAnsi="宋体" w:eastAsia="仿宋_GB2312"/>
          <w:sz w:val="32"/>
          <w:szCs w:val="32"/>
        </w:rPr>
      </w:pPr>
    </w:p>
    <w:p>
      <w:pPr>
        <w:jc w:val="right"/>
        <w:rPr>
          <w:rFonts w:hint="default" w:ascii="仿宋_GB2312" w:hAnsi="宋体" w:eastAsia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宋体" w:eastAsia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宋体" w:eastAsia="仿宋_GB2312"/>
          <w:sz w:val="32"/>
          <w:szCs w:val="32"/>
        </w:rPr>
      </w:pPr>
    </w:p>
    <w:p>
      <w:pPr>
        <w:wordWrap w:val="0"/>
        <w:jc w:val="right"/>
        <w:rPr>
          <w:rFonts w:hint="default"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hint="default"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泰兴市总工会      </w:t>
      </w:r>
    </w:p>
    <w:p>
      <w:pPr>
        <w:wordWrap w:val="0"/>
        <w:jc w:val="right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ascii="仿宋" w:hAnsi="仿宋" w:eastAsia="仿宋"/>
          <w:sz w:val="32"/>
          <w:szCs w:val="32"/>
        </w:rPr>
        <w:t xml:space="preserve">日   </w:t>
      </w:r>
    </w:p>
    <w:p>
      <w:pPr>
        <w:jc w:val="right"/>
        <w:rPr>
          <w:rFonts w:hint="default" w:ascii="仿宋_GB2312" w:hAnsi="宋体" w:eastAsia="仿宋_GB2312"/>
          <w:sz w:val="32"/>
          <w:szCs w:val="32"/>
        </w:rPr>
      </w:pPr>
    </w:p>
    <w:p>
      <w:pPr>
        <w:jc w:val="right"/>
        <w:rPr>
          <w:rFonts w:hint="default" w:ascii="仿宋_GB2312" w:hAnsi="宋体" w:eastAsia="仿宋_GB2312"/>
          <w:sz w:val="32"/>
          <w:szCs w:val="32"/>
        </w:rPr>
      </w:pPr>
    </w:p>
    <w:p>
      <w:pPr>
        <w:jc w:val="right"/>
        <w:rPr>
          <w:rFonts w:hint="default" w:ascii="仿宋_GB2312" w:hAnsi="宋体" w:eastAsia="仿宋_GB2312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default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泰兴市职工优秀科技创新成果获奖名单</w:t>
      </w:r>
    </w:p>
    <w:p>
      <w:pPr>
        <w:spacing w:line="560" w:lineRule="exact"/>
        <w:rPr>
          <w:rFonts w:hint="default" w:ascii="仿宋" w:hAnsi="仿宋" w:eastAsia="仿宋" w:cs="仿宋"/>
          <w:sz w:val="30"/>
          <w:szCs w:val="30"/>
        </w:rPr>
      </w:pP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一种自动伸缩数控锪孔刀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丁九峰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江苏省泰兴中等专业学校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泰兴市广电“中央厨房”县级融媒体中心建设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高辉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泰兴市广播电视台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3、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一种酒店厨房油烟收集净化装置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崔国余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江苏中兴酒店设备有限公司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4、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提高厂房装配式结构预制柱灌浆料套筒连接钢筋合格率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胥荣俊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泰兴一建建设集团有限公司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5、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底座成型砂箱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徐惠民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惠尔信机械（泰兴）有限公司</w:t>
      </w:r>
    </w:p>
    <w:p>
      <w:pPr>
        <w:spacing w:line="54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z w:val="30"/>
          <w:szCs w:val="30"/>
        </w:rPr>
        <w:t>6、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环境友好型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180000DWT散货船新技术研究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陈金炉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江苏扬子鑫福造船有限公司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7、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特大功率辊压机减速装置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张玉圣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江苏泰隆机械集团公司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8、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废水回收利用升级改造项目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季建宏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江苏奥喜埃化工有限公司</w:t>
      </w:r>
    </w:p>
    <w:p>
      <w:pPr>
        <w:spacing w:line="540" w:lineRule="exact"/>
        <w:rPr>
          <w:rFonts w:hint="default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9、</w:t>
      </w:r>
      <w:r>
        <w:rPr>
          <w:rFonts w:hint="eastAsia" w:ascii="仿宋" w:hAnsi="仿宋" w:eastAsia="仿宋" w:cs="仿宋"/>
          <w:sz w:val="30"/>
          <w:szCs w:val="30"/>
        </w:rPr>
        <w:t>1800QZ55-1120型大功率潜水电泵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张爱霞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亚太泵阀有限公司</w:t>
      </w:r>
    </w:p>
    <w:p>
      <w:pPr>
        <w:spacing w:line="540" w:lineRule="exact"/>
        <w:rPr>
          <w:rFonts w:hint="default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10、</w:t>
      </w:r>
      <w:r>
        <w:rPr>
          <w:rFonts w:hint="eastAsia" w:ascii="仿宋" w:hAnsi="仿宋" w:eastAsia="仿宋" w:cs="仿宋"/>
          <w:sz w:val="30"/>
          <w:szCs w:val="30"/>
        </w:rPr>
        <w:t>±200-500KV超高压直流断路器专用供能变压器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杨峰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江苏科兴电器有限公司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11、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粮仓专用高效智能空气调节机组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王春华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江苏永昇空调有限公司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12、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远洋船舶低硫燃油冷却系统关键技术装备</w:t>
      </w:r>
    </w:p>
    <w:p>
      <w:pPr>
        <w:spacing w:line="54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张俊</w:t>
      </w:r>
    </w:p>
    <w:p>
      <w:pPr>
        <w:spacing w:line="540" w:lineRule="exact"/>
        <w:rPr>
          <w:rFonts w:hint="default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所在单位：江苏兆胜空调有限公司</w:t>
      </w: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</w:rPr>
      </w:pPr>
    </w:p>
    <w:p>
      <w:pPr>
        <w:rPr>
          <w:rFonts w:hint="default"/>
          <w:b/>
          <w:bCs/>
          <w:sz w:val="44"/>
          <w:szCs w:val="44"/>
        </w:rPr>
      </w:pPr>
      <w:r>
        <w:rPr>
          <w:rFonts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hint="default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泰兴市职工先进操作法获奖名单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框架角爪连接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常海林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所在单位：江苏兆胜空调有限公司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船用电缆托架免装配工序全自动智能焊接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胡建勋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江苏扬子鑫福造船有限公司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圆弧齿线圆柱齿轮的制造技术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荣细英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江苏泰隆机械集团公司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z w:val="30"/>
          <w:szCs w:val="30"/>
        </w:rPr>
        <w:t>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多股齐编操作法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段文强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泰州远大家俬有限公司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5、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外墙保温与外窗防渗漏施工工法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何国平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中黄建设有限公司</w:t>
      </w:r>
      <w:r>
        <w:rPr>
          <w:rFonts w:ascii="仿宋" w:hAnsi="仿宋" w:eastAsia="仿宋" w:cs="仿宋"/>
          <w:sz w:val="30"/>
          <w:szCs w:val="30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6、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自动化铜管端子切口工序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卢留祥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泰兴龙溢端子有限公司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7、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可充电式太阳能、风能发电直流屏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周泉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波瑞电气有限公司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8、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居家血糖监测卡片（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SGMPC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严霞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泰兴市第三人民医院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9、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快速更换天车钢丝绳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侯放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所在单位：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江苏泰顺能源科技开发有限公司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铈锆车间洗涤板框技改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侯永可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所在单位：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江苏国盛新材料有限公司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缩短配网负荷转移时间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第一完成人：洪波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所在单位：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国网江苏省电力有限公司泰兴市供电分公司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卡盘式扩张器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第一完成人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顾宏年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所在单位：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泰兴市双羊机械工程有限公司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b/>
          <w:bCs/>
          <w:sz w:val="44"/>
          <w:szCs w:val="44"/>
        </w:rPr>
      </w:pPr>
      <w:r>
        <w:rPr>
          <w:rFonts w:ascii="仿宋" w:hAnsi="仿宋" w:eastAsia="仿宋" w:cs="仿宋"/>
          <w:sz w:val="32"/>
          <w:szCs w:val="32"/>
        </w:rPr>
        <w:t>附件3：</w:t>
      </w:r>
    </w:p>
    <w:p>
      <w:pPr>
        <w:jc w:val="center"/>
        <w:rPr>
          <w:rFonts w:hint="default"/>
        </w:rPr>
      </w:pPr>
      <w:r>
        <w:rPr>
          <w:rFonts w:ascii="仿宋" w:hAnsi="仿宋" w:eastAsia="仿宋" w:cs="仿宋"/>
          <w:b/>
          <w:bCs/>
          <w:sz w:val="44"/>
          <w:szCs w:val="44"/>
        </w:rPr>
        <w:t>泰兴市工人先锋号名单</w:t>
      </w:r>
    </w:p>
    <w:p>
      <w:pPr>
        <w:spacing w:line="560" w:lineRule="exact"/>
        <w:rPr>
          <w:rFonts w:hint="default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中黄建设有限公司东圣项目部钢筋班组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2.泰兴市人民检察院“365舒心工作室”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3.国网泰兴市供电公司运维检修部黄桥综合配电班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4.江苏鼎力起吊设备有限公司铆焊车间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5.江苏顺乾新型材料有限公司生产车间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6.江苏苏东化工机械有限公司焊接车间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7.泰兴市汽车运输有限公司二车队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8.泰兴市广播电视台技术保障部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9.江苏泰兴农村商业银行股份有限公司黄桥支行</w:t>
      </w: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10.泰兴市税务局社保费征收厅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泰兴龙溢端子有限公司机修班组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泰兴实隆生物制品有限公司番泻叶生产班组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13.江苏省泰兴中等专业学校工程测量教学研究小组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14.江苏海博环保科技有限公司补胶班组</w:t>
      </w: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15.泰兴一建上海分公司南京华侨城H地块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16.江苏扬子鑫福造船有限公司加工班</w:t>
      </w: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17.华润电力（泰州）有限公司EHS部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18.泰兴市洁丽日用品有限公司自动化拷边班组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19.江苏海泰船舶成套设备有限公司吊机装配班组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20.波瑞电气有限公司安全型班组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/>
          <w:b/>
          <w:bCs/>
          <w:sz w:val="44"/>
          <w:szCs w:val="44"/>
        </w:rPr>
      </w:pPr>
      <w:r>
        <w:rPr>
          <w:rFonts w:ascii="仿宋" w:hAnsi="仿宋" w:eastAsia="仿宋" w:cs="仿宋"/>
          <w:sz w:val="32"/>
          <w:szCs w:val="32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泰兴市重点工程劳动竞赛先进个人名单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王亚涛、袁昊、沈健、张波</w:t>
      </w: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216522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default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default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216522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default"/>
                            <w:lang w:val="zh-CN"/>
                          </w:rPr>
                          <w:t>1</w:t>
                        </w:r>
                        <w:r>
                          <w:rPr>
                            <w:rFonts w:hint="default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  <w:rPr>
        <w:rFonts w:hint="defaul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4B45"/>
    <w:rsid w:val="00027CE4"/>
    <w:rsid w:val="000966E5"/>
    <w:rsid w:val="000C0ED0"/>
    <w:rsid w:val="000C43B9"/>
    <w:rsid w:val="000F2B5C"/>
    <w:rsid w:val="00125819"/>
    <w:rsid w:val="00164A85"/>
    <w:rsid w:val="001737AD"/>
    <w:rsid w:val="001A4649"/>
    <w:rsid w:val="001B14BA"/>
    <w:rsid w:val="001C3C5C"/>
    <w:rsid w:val="00217D62"/>
    <w:rsid w:val="002D2DC2"/>
    <w:rsid w:val="002E3290"/>
    <w:rsid w:val="0031252E"/>
    <w:rsid w:val="0032667B"/>
    <w:rsid w:val="0033114B"/>
    <w:rsid w:val="0035112B"/>
    <w:rsid w:val="00357B80"/>
    <w:rsid w:val="00360331"/>
    <w:rsid w:val="00360362"/>
    <w:rsid w:val="003D40AC"/>
    <w:rsid w:val="003F7ABA"/>
    <w:rsid w:val="00465C07"/>
    <w:rsid w:val="004A4924"/>
    <w:rsid w:val="004B6254"/>
    <w:rsid w:val="00536E65"/>
    <w:rsid w:val="00546CFF"/>
    <w:rsid w:val="00566A15"/>
    <w:rsid w:val="00576C23"/>
    <w:rsid w:val="005A2825"/>
    <w:rsid w:val="005A7693"/>
    <w:rsid w:val="005F31AB"/>
    <w:rsid w:val="00673179"/>
    <w:rsid w:val="00683BE7"/>
    <w:rsid w:val="006B5B7B"/>
    <w:rsid w:val="006D2A44"/>
    <w:rsid w:val="006F3678"/>
    <w:rsid w:val="00721A8C"/>
    <w:rsid w:val="007454F4"/>
    <w:rsid w:val="00746CE3"/>
    <w:rsid w:val="00750CD9"/>
    <w:rsid w:val="007521B6"/>
    <w:rsid w:val="007619F9"/>
    <w:rsid w:val="00781ED3"/>
    <w:rsid w:val="00790EC6"/>
    <w:rsid w:val="00793114"/>
    <w:rsid w:val="007B14BF"/>
    <w:rsid w:val="007F1290"/>
    <w:rsid w:val="00840451"/>
    <w:rsid w:val="008941B5"/>
    <w:rsid w:val="008D5FAC"/>
    <w:rsid w:val="009339D7"/>
    <w:rsid w:val="00954FFC"/>
    <w:rsid w:val="00976E0C"/>
    <w:rsid w:val="009A55B2"/>
    <w:rsid w:val="009C7F16"/>
    <w:rsid w:val="00A4501D"/>
    <w:rsid w:val="00A6452F"/>
    <w:rsid w:val="00AC4575"/>
    <w:rsid w:val="00AF584A"/>
    <w:rsid w:val="00B020F3"/>
    <w:rsid w:val="00B05A85"/>
    <w:rsid w:val="00B20B3E"/>
    <w:rsid w:val="00B22C79"/>
    <w:rsid w:val="00B86CA5"/>
    <w:rsid w:val="00BB7B60"/>
    <w:rsid w:val="00BC49F9"/>
    <w:rsid w:val="00BE3CC9"/>
    <w:rsid w:val="00C159AE"/>
    <w:rsid w:val="00C21725"/>
    <w:rsid w:val="00C65218"/>
    <w:rsid w:val="00C75DD1"/>
    <w:rsid w:val="00CA2A45"/>
    <w:rsid w:val="00CA2C9B"/>
    <w:rsid w:val="00CB1888"/>
    <w:rsid w:val="00CB1B4C"/>
    <w:rsid w:val="00CC4DEC"/>
    <w:rsid w:val="00CD1498"/>
    <w:rsid w:val="00D02253"/>
    <w:rsid w:val="00D31CE7"/>
    <w:rsid w:val="00D33DAB"/>
    <w:rsid w:val="00D57302"/>
    <w:rsid w:val="00D95355"/>
    <w:rsid w:val="00DA3298"/>
    <w:rsid w:val="00DA698B"/>
    <w:rsid w:val="00DD7434"/>
    <w:rsid w:val="00E04039"/>
    <w:rsid w:val="00E23DC3"/>
    <w:rsid w:val="00E247BE"/>
    <w:rsid w:val="00E33C8F"/>
    <w:rsid w:val="00F103B9"/>
    <w:rsid w:val="00F265BB"/>
    <w:rsid w:val="00F302C1"/>
    <w:rsid w:val="00F44917"/>
    <w:rsid w:val="00F52805"/>
    <w:rsid w:val="00F86742"/>
    <w:rsid w:val="00F91237"/>
    <w:rsid w:val="00FE3FD5"/>
    <w:rsid w:val="00FE5469"/>
    <w:rsid w:val="02AD257C"/>
    <w:rsid w:val="02B81FC4"/>
    <w:rsid w:val="02EE1577"/>
    <w:rsid w:val="032F31A9"/>
    <w:rsid w:val="03F5596F"/>
    <w:rsid w:val="062C6212"/>
    <w:rsid w:val="070156E4"/>
    <w:rsid w:val="07A2506C"/>
    <w:rsid w:val="07EA078F"/>
    <w:rsid w:val="086227E8"/>
    <w:rsid w:val="09025CDB"/>
    <w:rsid w:val="0BC73564"/>
    <w:rsid w:val="0C3A1A1B"/>
    <w:rsid w:val="0D0B0FD5"/>
    <w:rsid w:val="0F891BF3"/>
    <w:rsid w:val="0FEA7FC2"/>
    <w:rsid w:val="104B36A6"/>
    <w:rsid w:val="10606D58"/>
    <w:rsid w:val="108F48BD"/>
    <w:rsid w:val="128C40E3"/>
    <w:rsid w:val="13A51E40"/>
    <w:rsid w:val="14A3333A"/>
    <w:rsid w:val="14C54475"/>
    <w:rsid w:val="16090F36"/>
    <w:rsid w:val="16735630"/>
    <w:rsid w:val="170544B0"/>
    <w:rsid w:val="187650BE"/>
    <w:rsid w:val="196F33F0"/>
    <w:rsid w:val="19AE7F53"/>
    <w:rsid w:val="1D055B47"/>
    <w:rsid w:val="1F3972D0"/>
    <w:rsid w:val="21520657"/>
    <w:rsid w:val="220A0656"/>
    <w:rsid w:val="227707F1"/>
    <w:rsid w:val="241A02A6"/>
    <w:rsid w:val="24365DF7"/>
    <w:rsid w:val="244E2CAE"/>
    <w:rsid w:val="24A922B5"/>
    <w:rsid w:val="24D815C1"/>
    <w:rsid w:val="24E52791"/>
    <w:rsid w:val="24FA2875"/>
    <w:rsid w:val="26070360"/>
    <w:rsid w:val="26662DE3"/>
    <w:rsid w:val="27176E5F"/>
    <w:rsid w:val="271931B2"/>
    <w:rsid w:val="27673270"/>
    <w:rsid w:val="27E329A0"/>
    <w:rsid w:val="28EF1E5F"/>
    <w:rsid w:val="2AD26594"/>
    <w:rsid w:val="2B666EA9"/>
    <w:rsid w:val="2C311B4F"/>
    <w:rsid w:val="2D856479"/>
    <w:rsid w:val="2E275AB1"/>
    <w:rsid w:val="2F825A48"/>
    <w:rsid w:val="2FBA0EE8"/>
    <w:rsid w:val="2FC44840"/>
    <w:rsid w:val="310C3E3A"/>
    <w:rsid w:val="32F528A6"/>
    <w:rsid w:val="339878A9"/>
    <w:rsid w:val="347907E1"/>
    <w:rsid w:val="35383225"/>
    <w:rsid w:val="35934548"/>
    <w:rsid w:val="35A75598"/>
    <w:rsid w:val="36042B07"/>
    <w:rsid w:val="3649791E"/>
    <w:rsid w:val="36C561AB"/>
    <w:rsid w:val="377940A7"/>
    <w:rsid w:val="38650806"/>
    <w:rsid w:val="3A4B5FA1"/>
    <w:rsid w:val="3B48544D"/>
    <w:rsid w:val="3BA27F50"/>
    <w:rsid w:val="3CEB3A12"/>
    <w:rsid w:val="3E192D95"/>
    <w:rsid w:val="3E2711CD"/>
    <w:rsid w:val="3E833441"/>
    <w:rsid w:val="3FA2558A"/>
    <w:rsid w:val="403A255E"/>
    <w:rsid w:val="428070B4"/>
    <w:rsid w:val="4384718B"/>
    <w:rsid w:val="44753815"/>
    <w:rsid w:val="465E4B45"/>
    <w:rsid w:val="46983D67"/>
    <w:rsid w:val="476E151A"/>
    <w:rsid w:val="4B055C0E"/>
    <w:rsid w:val="4CAA65DF"/>
    <w:rsid w:val="4CF30615"/>
    <w:rsid w:val="4EEE4CA0"/>
    <w:rsid w:val="4F5C6BED"/>
    <w:rsid w:val="4FFD125D"/>
    <w:rsid w:val="52537409"/>
    <w:rsid w:val="52BA300F"/>
    <w:rsid w:val="54BB62A2"/>
    <w:rsid w:val="56240726"/>
    <w:rsid w:val="5638107F"/>
    <w:rsid w:val="565D28EE"/>
    <w:rsid w:val="5ACB10D7"/>
    <w:rsid w:val="5AE858E5"/>
    <w:rsid w:val="5BED115E"/>
    <w:rsid w:val="5CA71F71"/>
    <w:rsid w:val="5EDD490C"/>
    <w:rsid w:val="5F130378"/>
    <w:rsid w:val="6184074D"/>
    <w:rsid w:val="619D1930"/>
    <w:rsid w:val="61BC09BF"/>
    <w:rsid w:val="6249481D"/>
    <w:rsid w:val="62E86936"/>
    <w:rsid w:val="63005502"/>
    <w:rsid w:val="63EF2B8B"/>
    <w:rsid w:val="66126DE5"/>
    <w:rsid w:val="66B11F8E"/>
    <w:rsid w:val="670578AA"/>
    <w:rsid w:val="69A30EF7"/>
    <w:rsid w:val="6CF361A9"/>
    <w:rsid w:val="6D1F0A4F"/>
    <w:rsid w:val="6EEB632E"/>
    <w:rsid w:val="713F0AB8"/>
    <w:rsid w:val="747F47AC"/>
    <w:rsid w:val="75BB40FD"/>
    <w:rsid w:val="75D40A8E"/>
    <w:rsid w:val="77C74AC2"/>
    <w:rsid w:val="78B43DE9"/>
    <w:rsid w:val="7A997D2E"/>
    <w:rsid w:val="7B445D10"/>
    <w:rsid w:val="7BA615E6"/>
    <w:rsid w:val="7C5D2D76"/>
    <w:rsid w:val="7F5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1934</Words>
  <Characters>2029</Characters>
  <Lines>22</Lines>
  <Paragraphs>6</Paragraphs>
  <TotalTime>9</TotalTime>
  <ScaleCrop>false</ScaleCrop>
  <LinksUpToDate>false</LinksUpToDate>
  <CharactersWithSpaces>2101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2016-02-22T06:21:00Z</dcterms:created>
  <dc:creator>Administrator</dc:creator>
  <cp:lastModifiedBy>比利1398309330</cp:lastModifiedBy>
  <cp:lastPrinted>2019-12-27T03:10:00Z</cp:lastPrinted>
  <dcterms:modified xsi:type="dcterms:W3CDTF">2019-12-30T08:12:52Z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