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F8" w:rsidRPr="00993DA2" w:rsidRDefault="009831F8" w:rsidP="009831F8">
      <w:pPr>
        <w:pStyle w:val="a4"/>
        <w:spacing w:before="0" w:beforeAutospacing="0" w:after="0" w:afterAutospacing="0" w:line="502" w:lineRule="atLeast"/>
        <w:jc w:val="center"/>
        <w:rPr>
          <w:rFonts w:ascii="微软雅黑" w:eastAsia="微软雅黑" w:hAnsi="微软雅黑"/>
          <w:color w:val="333333"/>
          <w:sz w:val="22"/>
          <w:szCs w:val="25"/>
        </w:rPr>
      </w:pPr>
      <w:r w:rsidRPr="00993DA2">
        <w:rPr>
          <w:rFonts w:ascii="微软雅黑" w:eastAsia="微软雅黑" w:hAnsi="微软雅黑" w:hint="eastAsia"/>
          <w:color w:val="FF0000"/>
          <w:sz w:val="56"/>
          <w:szCs w:val="80"/>
        </w:rPr>
        <w:t>江苏联合职业技术学院文件</w:t>
      </w:r>
    </w:p>
    <w:p w:rsidR="009831F8" w:rsidRDefault="009831F8" w:rsidP="009831F8">
      <w:pPr>
        <w:pStyle w:val="a4"/>
        <w:spacing w:before="0" w:beforeAutospacing="0" w:after="0" w:afterAutospacing="0" w:line="502" w:lineRule="atLeast"/>
        <w:jc w:val="center"/>
        <w:rPr>
          <w:rFonts w:ascii="微软雅黑" w:eastAsia="微软雅黑" w:hAnsi="微软雅黑"/>
          <w:color w:val="333333"/>
          <w:sz w:val="25"/>
          <w:szCs w:val="25"/>
        </w:rPr>
      </w:pPr>
      <w:bookmarkStart w:id="0" w:name="_GoBack"/>
      <w:bookmarkEnd w:id="0"/>
    </w:p>
    <w:p w:rsidR="009831F8" w:rsidRDefault="009831F8" w:rsidP="009831F8">
      <w:pPr>
        <w:pStyle w:val="a4"/>
        <w:spacing w:before="0" w:beforeAutospacing="0" w:after="0" w:afterAutospacing="0" w:line="620" w:lineRule="atLeast"/>
        <w:jc w:val="center"/>
        <w:rPr>
          <w:rFonts w:ascii="微软雅黑" w:eastAsia="微软雅黑" w:hAnsi="微软雅黑"/>
          <w:color w:val="333333"/>
          <w:sz w:val="25"/>
          <w:szCs w:val="25"/>
        </w:rPr>
      </w:pPr>
      <w:r>
        <w:rPr>
          <w:rFonts w:ascii="仿宋" w:eastAsia="仿宋" w:hAnsi="仿宋" w:hint="eastAsia"/>
          <w:color w:val="333333"/>
          <w:sz w:val="35"/>
          <w:szCs w:val="35"/>
        </w:rPr>
        <w:t>苏联院教〔2019〕14号</w:t>
      </w:r>
    </w:p>
    <w:p w:rsidR="009831F8" w:rsidRDefault="009831F8" w:rsidP="009831F8">
      <w:pPr>
        <w:pStyle w:val="a4"/>
        <w:spacing w:before="0" w:beforeAutospacing="0" w:after="0" w:afterAutospacing="0" w:line="620" w:lineRule="atLeast"/>
        <w:jc w:val="center"/>
        <w:rPr>
          <w:rFonts w:ascii="微软雅黑" w:eastAsia="微软雅黑" w:hAnsi="微软雅黑"/>
          <w:color w:val="333333"/>
          <w:sz w:val="25"/>
          <w:szCs w:val="25"/>
        </w:rPr>
      </w:pPr>
      <w:r>
        <w:rPr>
          <w:rFonts w:hint="eastAsia"/>
          <w:color w:val="333333"/>
          <w:sz w:val="25"/>
          <w:szCs w:val="25"/>
        </w:rPr>
        <w:t> </w:t>
      </w:r>
    </w:p>
    <w:p w:rsidR="009831F8" w:rsidRDefault="009831F8" w:rsidP="009831F8">
      <w:pPr>
        <w:pStyle w:val="a4"/>
        <w:spacing w:before="0" w:beforeAutospacing="0" w:after="0" w:afterAutospacing="0" w:line="620" w:lineRule="atLeast"/>
        <w:ind w:firstLine="3215"/>
        <w:jc w:val="both"/>
        <w:rPr>
          <w:rFonts w:ascii="微软雅黑" w:eastAsia="微软雅黑" w:hAnsi="微软雅黑"/>
          <w:color w:val="333333"/>
          <w:sz w:val="25"/>
          <w:szCs w:val="25"/>
        </w:rPr>
      </w:pPr>
      <w:r>
        <w:rPr>
          <w:rFonts w:ascii="Times New Roman" w:eastAsia="微软雅黑" w:hAnsi="Times New Roman" w:cs="Times New Roman"/>
          <w:color w:val="333333"/>
          <w:sz w:val="25"/>
          <w:szCs w:val="25"/>
        </w:rPr>
        <w:t> </w:t>
      </w:r>
    </w:p>
    <w:p w:rsidR="009831F8" w:rsidRDefault="009831F8" w:rsidP="009831F8">
      <w:pPr>
        <w:pStyle w:val="a4"/>
        <w:spacing w:before="0" w:beforeAutospacing="0" w:after="0" w:afterAutospacing="0" w:line="502" w:lineRule="atLeast"/>
        <w:jc w:val="center"/>
        <w:rPr>
          <w:rFonts w:ascii="微软雅黑" w:eastAsia="微软雅黑" w:hAnsi="微软雅黑"/>
          <w:color w:val="333333"/>
          <w:sz w:val="25"/>
          <w:szCs w:val="25"/>
        </w:rPr>
      </w:pPr>
      <w:r>
        <w:rPr>
          <w:rFonts w:ascii="Times New Roman" w:eastAsia="微软雅黑" w:hAnsi="Times New Roman" w:cs="Times New Roman"/>
          <w:color w:val="333333"/>
          <w:sz w:val="25"/>
          <w:szCs w:val="25"/>
        </w:rPr>
        <w:t> </w:t>
      </w:r>
    </w:p>
    <w:p w:rsidR="009831F8" w:rsidRDefault="009831F8" w:rsidP="009831F8">
      <w:pPr>
        <w:pStyle w:val="a4"/>
        <w:spacing w:before="0" w:beforeAutospacing="0" w:after="0" w:afterAutospacing="0" w:line="502" w:lineRule="atLeast"/>
        <w:jc w:val="center"/>
        <w:rPr>
          <w:rFonts w:ascii="微软雅黑" w:eastAsia="微软雅黑" w:hAnsi="微软雅黑"/>
          <w:color w:val="333333"/>
          <w:sz w:val="25"/>
          <w:szCs w:val="25"/>
        </w:rPr>
      </w:pPr>
      <w:r>
        <w:rPr>
          <w:rStyle w:val="a5"/>
          <w:rFonts w:hint="eastAsia"/>
          <w:color w:val="333333"/>
          <w:sz w:val="49"/>
          <w:szCs w:val="49"/>
        </w:rPr>
        <w:t>关于做好2020年度高校“青蓝工程”</w:t>
      </w:r>
    </w:p>
    <w:p w:rsidR="009831F8" w:rsidRDefault="009831F8" w:rsidP="009831F8">
      <w:pPr>
        <w:pStyle w:val="a4"/>
        <w:spacing w:before="0" w:beforeAutospacing="0" w:after="0" w:afterAutospacing="0" w:line="502" w:lineRule="atLeast"/>
        <w:jc w:val="center"/>
        <w:rPr>
          <w:rFonts w:ascii="微软雅黑" w:eastAsia="微软雅黑" w:hAnsi="微软雅黑"/>
          <w:color w:val="333333"/>
          <w:sz w:val="25"/>
          <w:szCs w:val="25"/>
        </w:rPr>
      </w:pPr>
      <w:r>
        <w:rPr>
          <w:rStyle w:val="a5"/>
          <w:rFonts w:hint="eastAsia"/>
          <w:color w:val="333333"/>
          <w:sz w:val="49"/>
          <w:szCs w:val="49"/>
        </w:rPr>
        <w:t>培养对象选拔工作的通知</w:t>
      </w:r>
    </w:p>
    <w:p w:rsidR="009831F8" w:rsidRDefault="009831F8" w:rsidP="009831F8">
      <w:pPr>
        <w:pStyle w:val="a4"/>
        <w:spacing w:before="0" w:beforeAutospacing="0" w:after="0" w:afterAutospacing="0" w:line="502" w:lineRule="atLeast"/>
        <w:jc w:val="center"/>
        <w:rPr>
          <w:rFonts w:ascii="微软雅黑" w:eastAsia="微软雅黑" w:hAnsi="微软雅黑"/>
          <w:color w:val="333333"/>
          <w:sz w:val="25"/>
          <w:szCs w:val="25"/>
        </w:rPr>
      </w:pPr>
      <w:r>
        <w:rPr>
          <w:rFonts w:ascii="Times New Roman" w:eastAsia="微软雅黑" w:hAnsi="Times New Roman" w:cs="Times New Roman"/>
          <w:color w:val="333333"/>
          <w:sz w:val="40"/>
          <w:szCs w:val="40"/>
        </w:rPr>
        <w:t> </w:t>
      </w:r>
    </w:p>
    <w:p w:rsidR="009831F8" w:rsidRDefault="009831F8" w:rsidP="009831F8">
      <w:pPr>
        <w:pStyle w:val="a4"/>
        <w:spacing w:before="0" w:beforeAutospacing="0" w:after="0" w:afterAutospacing="0" w:line="620" w:lineRule="atLeast"/>
        <w:jc w:val="both"/>
        <w:rPr>
          <w:rFonts w:ascii="微软雅黑" w:eastAsia="微软雅黑" w:hAnsi="微软雅黑"/>
          <w:color w:val="333333"/>
          <w:sz w:val="25"/>
          <w:szCs w:val="25"/>
        </w:rPr>
      </w:pPr>
      <w:r>
        <w:rPr>
          <w:rFonts w:ascii="仿宋" w:eastAsia="仿宋" w:hAnsi="仿宋" w:hint="eastAsia"/>
          <w:color w:val="333333"/>
          <w:sz w:val="35"/>
          <w:szCs w:val="35"/>
        </w:rPr>
        <w:t>各分院：</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根据《省教育厅关于开展2020年高校“青蓝工程”培养对象选拔工作的通知》（</w:t>
      </w:r>
      <w:proofErr w:type="gramStart"/>
      <w:r>
        <w:rPr>
          <w:rFonts w:ascii="仿宋" w:eastAsia="仿宋" w:hAnsi="仿宋" w:hint="eastAsia"/>
          <w:color w:val="333333"/>
          <w:sz w:val="35"/>
          <w:szCs w:val="35"/>
        </w:rPr>
        <w:t>苏教师函</w:t>
      </w:r>
      <w:proofErr w:type="gramEnd"/>
      <w:r>
        <w:rPr>
          <w:rFonts w:ascii="仿宋" w:eastAsia="仿宋" w:hAnsi="仿宋" w:hint="eastAsia"/>
          <w:color w:val="333333"/>
          <w:sz w:val="35"/>
          <w:szCs w:val="35"/>
        </w:rPr>
        <w:t>〔2019〕31号）的有关要求，现就做好我院2020年度省高校“青蓝工程”培养对象选拔工作有关事项通知如下：</w:t>
      </w:r>
    </w:p>
    <w:p w:rsidR="009831F8" w:rsidRDefault="009831F8" w:rsidP="009831F8">
      <w:pPr>
        <w:pStyle w:val="a4"/>
        <w:spacing w:before="0" w:beforeAutospacing="0" w:after="0" w:afterAutospacing="0" w:line="620" w:lineRule="atLeast"/>
        <w:ind w:left="720"/>
        <w:jc w:val="both"/>
        <w:rPr>
          <w:rFonts w:ascii="微软雅黑" w:eastAsia="微软雅黑" w:hAnsi="微软雅黑"/>
          <w:color w:val="333333"/>
          <w:sz w:val="25"/>
          <w:szCs w:val="25"/>
        </w:rPr>
      </w:pPr>
      <w:r>
        <w:rPr>
          <w:rFonts w:ascii="仿宋" w:eastAsia="仿宋" w:hAnsi="仿宋" w:hint="eastAsia"/>
          <w:color w:val="333333"/>
          <w:sz w:val="35"/>
          <w:szCs w:val="35"/>
        </w:rPr>
        <w:t>一、推荐对象与名额</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推荐对象：各分院承担五年制高职教学任务的具有高校教师系列职称的专任教师。</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推荐名额：每所分院可推荐省级优秀青年骨干教师培养对象1人；符合申报条件的分院可推荐中青年学术</w:t>
      </w:r>
      <w:r>
        <w:rPr>
          <w:rFonts w:ascii="仿宋" w:eastAsia="仿宋" w:hAnsi="仿宋" w:hint="eastAsia"/>
          <w:color w:val="333333"/>
          <w:sz w:val="35"/>
          <w:szCs w:val="35"/>
        </w:rPr>
        <w:lastRenderedPageBreak/>
        <w:t>带头人培养对象1人；符合申报条件的分院可推荐优秀教学团队1个，团队带头人须具有高校系列教授职称。</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二、推荐条件</w:t>
      </w:r>
    </w:p>
    <w:p w:rsidR="009831F8" w:rsidRDefault="009831F8" w:rsidP="009831F8">
      <w:pPr>
        <w:pStyle w:val="a4"/>
        <w:spacing w:before="0" w:beforeAutospacing="0" w:after="0" w:afterAutospacing="0" w:line="620" w:lineRule="atLeast"/>
        <w:ind w:firstLine="703"/>
        <w:rPr>
          <w:rFonts w:ascii="微软雅黑" w:eastAsia="微软雅黑" w:hAnsi="微软雅黑"/>
          <w:color w:val="333333"/>
          <w:sz w:val="25"/>
          <w:szCs w:val="25"/>
        </w:rPr>
      </w:pPr>
      <w:r>
        <w:rPr>
          <w:rFonts w:ascii="仿宋" w:eastAsia="仿宋" w:hAnsi="仿宋" w:hint="eastAsia"/>
          <w:color w:val="333333"/>
          <w:sz w:val="35"/>
          <w:szCs w:val="35"/>
        </w:rPr>
        <w:t>1.各分院要严格推荐人选的年龄要求，优秀青年骨干教师年龄一般不超过40周岁（1980年1月1日以后出生），中青年学术带头人年龄一般不超过45周岁（1975年1月1日以后出生），优秀教学团队带头人年龄一般不超过50周岁（1970年1月1日以后出生）。</w:t>
      </w:r>
    </w:p>
    <w:p w:rsidR="009831F8" w:rsidRDefault="009831F8" w:rsidP="009831F8">
      <w:pPr>
        <w:pStyle w:val="a4"/>
        <w:spacing w:before="0" w:beforeAutospacing="0" w:after="0" w:afterAutospacing="0" w:line="620" w:lineRule="atLeast"/>
        <w:ind w:firstLine="720"/>
        <w:rPr>
          <w:rFonts w:ascii="微软雅黑" w:eastAsia="微软雅黑" w:hAnsi="微软雅黑"/>
          <w:color w:val="333333"/>
          <w:sz w:val="25"/>
          <w:szCs w:val="25"/>
        </w:rPr>
      </w:pPr>
      <w:r>
        <w:rPr>
          <w:rFonts w:ascii="仿宋" w:eastAsia="仿宋" w:hAnsi="仿宋" w:hint="eastAsia"/>
          <w:color w:val="333333"/>
          <w:sz w:val="35"/>
          <w:szCs w:val="35"/>
        </w:rPr>
        <w:t>2.各分院要考虑学科分布，合理推荐培养对象，避免过于集中在某些学科。每个推荐人选限报优秀青年骨干教师、中青年学术带头人和优秀教学团队带头人中的一项，不得兼报。</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3.具体要求按照《江苏高校“青蓝工程”管理办法》（见附件5）的有关规定执行。</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三、推荐程序</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各分院</w:t>
      </w:r>
      <w:r>
        <w:rPr>
          <w:rFonts w:ascii="仿宋" w:eastAsia="仿宋" w:hAnsi="仿宋" w:hint="eastAsia"/>
          <w:color w:val="333333"/>
          <w:sz w:val="35"/>
          <w:szCs w:val="35"/>
          <w:bdr w:val="none" w:sz="0" w:space="0" w:color="auto" w:frame="1"/>
        </w:rPr>
        <w:t>在教师个人申报、</w:t>
      </w:r>
      <w:proofErr w:type="gramStart"/>
      <w:r>
        <w:rPr>
          <w:rFonts w:ascii="仿宋" w:eastAsia="仿宋" w:hAnsi="仿宋" w:hint="eastAsia"/>
          <w:color w:val="333333"/>
          <w:sz w:val="35"/>
          <w:szCs w:val="35"/>
          <w:bdr w:val="none" w:sz="0" w:space="0" w:color="auto" w:frame="1"/>
        </w:rPr>
        <w:t>系部推荐</w:t>
      </w:r>
      <w:proofErr w:type="gramEnd"/>
      <w:r>
        <w:rPr>
          <w:rFonts w:ascii="仿宋" w:eastAsia="仿宋" w:hAnsi="仿宋" w:hint="eastAsia"/>
          <w:color w:val="333333"/>
          <w:sz w:val="35"/>
          <w:szCs w:val="35"/>
          <w:bdr w:val="none" w:sz="0" w:space="0" w:color="auto" w:frame="1"/>
        </w:rPr>
        <w:t>的基础上，组织专家评议小组对被推荐对象进行考核评议，通过投票确定推荐对象。</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四、有关要求</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1.各分院应按照“公开、公平、公正”的原则，坚持标准，宁缺毋滥，认真做好2020年高校“青蓝工程”培养对象的选拔工作。</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lastRenderedPageBreak/>
        <w:t>2.请各分院将推荐对象申报材料于2019年12月24日前报送我院教学管理处，逾期不予受理。学院将组织专家进行评审后择优报送省教育厅。学院联系人：邵琰泽、刘媛。联系电话：025-83335351。地址：南京市北京西路15-2号教科研大楼五楼，邮编：210024。</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仿宋" w:eastAsia="仿宋" w:hAnsi="仿宋" w:hint="eastAsia"/>
          <w:color w:val="333333"/>
          <w:sz w:val="35"/>
          <w:szCs w:val="35"/>
        </w:rPr>
        <w:t>3.申报材料包括：各培养对象推荐表（见附件1,均一式两份），</w:t>
      </w:r>
      <w:r>
        <w:rPr>
          <w:rFonts w:ascii="仿宋" w:eastAsia="仿宋" w:hAnsi="仿宋" w:hint="eastAsia"/>
          <w:color w:val="333333"/>
          <w:sz w:val="35"/>
          <w:szCs w:val="35"/>
          <w:bdr w:val="none" w:sz="0" w:space="0" w:color="auto" w:frame="1"/>
        </w:rPr>
        <w:t>推荐表填到院（系、部）评议推荐组意见为止，</w:t>
      </w:r>
      <w:r>
        <w:rPr>
          <w:rFonts w:ascii="仿宋" w:eastAsia="仿宋" w:hAnsi="仿宋" w:hint="eastAsia"/>
          <w:color w:val="333333"/>
          <w:sz w:val="35"/>
          <w:szCs w:val="35"/>
        </w:rPr>
        <w:t>《2020年度高校“青蓝工程”推荐人选汇总表》（见附件3，一份，同时提交Excel电子版发至教学管理处邮箱，地址：jxkyc1@163.com），推荐对象的学历学位证书、高校教师资格证书、专业技术职务任职资格证书、近五年取得的教学成果证明、承担的主要科研项目、教改项目、获奖及专利情况的证明等复印件一套。另外，各培养对象的推荐人选需提供近五年的代表性成果2篇（部）。论文提供全文复印件，论著、教材等专著提供封面、目录复印件，</w:t>
      </w:r>
      <w:proofErr w:type="gramStart"/>
      <w:r>
        <w:rPr>
          <w:rFonts w:ascii="仿宋" w:eastAsia="仿宋" w:hAnsi="仿宋" w:hint="eastAsia"/>
          <w:color w:val="333333"/>
          <w:sz w:val="35"/>
          <w:szCs w:val="35"/>
        </w:rPr>
        <w:t>附主要</w:t>
      </w:r>
      <w:proofErr w:type="gramEnd"/>
      <w:r>
        <w:rPr>
          <w:rFonts w:ascii="仿宋" w:eastAsia="仿宋" w:hAnsi="仿宋" w:hint="eastAsia"/>
          <w:color w:val="333333"/>
          <w:sz w:val="35"/>
          <w:szCs w:val="35"/>
        </w:rPr>
        <w:t>学术思想、创新成果简介或重要章节节选（不超过10页）。团队提供带头人的代表性成果等复印件一套。所有复印件均需学校人事部门加盖公章确认属实,</w:t>
      </w:r>
      <w:r>
        <w:rPr>
          <w:rFonts w:ascii="仿宋" w:eastAsia="仿宋" w:hAnsi="仿宋" w:hint="eastAsia"/>
          <w:color w:val="141414"/>
          <w:sz w:val="35"/>
          <w:szCs w:val="35"/>
        </w:rPr>
        <w:t>装订成册，标注页码并附目录。</w:t>
      </w:r>
    </w:p>
    <w:p w:rsidR="009831F8" w:rsidRDefault="009831F8" w:rsidP="009831F8">
      <w:pPr>
        <w:pStyle w:val="a4"/>
        <w:spacing w:before="0" w:beforeAutospacing="0" w:after="0" w:afterAutospacing="0" w:line="620" w:lineRule="atLeast"/>
        <w:ind w:firstLine="720"/>
        <w:jc w:val="both"/>
        <w:rPr>
          <w:rFonts w:ascii="微软雅黑" w:eastAsia="微软雅黑" w:hAnsi="微软雅黑"/>
          <w:color w:val="333333"/>
          <w:sz w:val="25"/>
          <w:szCs w:val="25"/>
        </w:rPr>
      </w:pPr>
      <w:r>
        <w:rPr>
          <w:rFonts w:ascii="微软雅黑" w:eastAsia="微软雅黑" w:hAnsi="微软雅黑" w:hint="eastAsia"/>
          <w:color w:val="141414"/>
          <w:sz w:val="35"/>
          <w:szCs w:val="35"/>
        </w:rPr>
        <w:t> </w:t>
      </w:r>
    </w:p>
    <w:p w:rsidR="009831F8" w:rsidRDefault="009831F8" w:rsidP="009831F8">
      <w:pPr>
        <w:pStyle w:val="a4"/>
        <w:spacing w:before="0" w:beforeAutospacing="0" w:after="0" w:afterAutospacing="0" w:line="620" w:lineRule="atLeast"/>
        <w:ind w:left="2428" w:hanging="1708"/>
        <w:jc w:val="both"/>
        <w:rPr>
          <w:rFonts w:ascii="微软雅黑" w:eastAsia="微软雅黑" w:hAnsi="微软雅黑"/>
          <w:color w:val="333333"/>
          <w:sz w:val="25"/>
          <w:szCs w:val="25"/>
        </w:rPr>
      </w:pPr>
      <w:r>
        <w:rPr>
          <w:rFonts w:ascii="仿宋" w:eastAsia="仿宋" w:hAnsi="仿宋" w:hint="eastAsia"/>
          <w:color w:val="333333"/>
          <w:sz w:val="35"/>
          <w:szCs w:val="35"/>
        </w:rPr>
        <w:lastRenderedPageBreak/>
        <w:t>附件：</w:t>
      </w:r>
      <w:r>
        <w:rPr>
          <w:rFonts w:hint="eastAsia"/>
          <w:color w:val="333333"/>
          <w:sz w:val="35"/>
          <w:szCs w:val="35"/>
        </w:rPr>
        <w:t> </w:t>
      </w:r>
      <w:r>
        <w:rPr>
          <w:rFonts w:ascii="仿宋" w:eastAsia="仿宋" w:hAnsi="仿宋" w:cs="仿宋" w:hint="eastAsia"/>
          <w:color w:val="333333"/>
          <w:sz w:val="35"/>
          <w:szCs w:val="35"/>
        </w:rPr>
        <w:t>1.</w:t>
      </w:r>
      <w:r>
        <w:rPr>
          <w:rFonts w:ascii="仿宋" w:eastAsia="仿宋" w:hAnsi="仿宋" w:hint="eastAsia"/>
          <w:color w:val="333333"/>
          <w:sz w:val="35"/>
          <w:szCs w:val="35"/>
        </w:rPr>
        <w:t>高校“青蓝工程”优秀青年骨干教师培养对象推荐表</w:t>
      </w:r>
    </w:p>
    <w:p w:rsidR="009831F8" w:rsidRDefault="009831F8" w:rsidP="009831F8">
      <w:pPr>
        <w:pStyle w:val="a4"/>
        <w:spacing w:before="0" w:beforeAutospacing="0" w:after="0" w:afterAutospacing="0" w:line="620" w:lineRule="atLeast"/>
        <w:ind w:left="2679" w:hanging="2679"/>
        <w:rPr>
          <w:rFonts w:ascii="微软雅黑" w:eastAsia="微软雅黑" w:hAnsi="微软雅黑"/>
          <w:color w:val="333333"/>
          <w:sz w:val="25"/>
          <w:szCs w:val="25"/>
        </w:rPr>
      </w:pPr>
      <w:r>
        <w:rPr>
          <w:rFonts w:hint="eastAsia"/>
          <w:color w:val="333333"/>
          <w:sz w:val="35"/>
          <w:szCs w:val="35"/>
        </w:rPr>
        <w:t>      </w:t>
      </w:r>
      <w:r>
        <w:rPr>
          <w:rFonts w:ascii="仿宋" w:eastAsia="仿宋" w:hAnsi="仿宋" w:cs="仿宋" w:hint="eastAsia"/>
          <w:color w:val="333333"/>
          <w:sz w:val="35"/>
          <w:szCs w:val="35"/>
        </w:rPr>
        <w:t>2.</w:t>
      </w:r>
      <w:r>
        <w:rPr>
          <w:rFonts w:ascii="仿宋" w:eastAsia="仿宋" w:hAnsi="仿宋" w:hint="eastAsia"/>
          <w:color w:val="333333"/>
          <w:spacing w:val="-17"/>
          <w:sz w:val="35"/>
          <w:szCs w:val="35"/>
        </w:rPr>
        <w:t>高校“青蓝工程”中青年学术带头人培养对象推荐表</w:t>
      </w:r>
    </w:p>
    <w:p w:rsidR="009831F8" w:rsidRDefault="009831F8" w:rsidP="009831F8">
      <w:pPr>
        <w:pStyle w:val="a4"/>
        <w:spacing w:before="0" w:beforeAutospacing="0" w:after="0" w:afterAutospacing="0" w:line="620" w:lineRule="atLeast"/>
        <w:ind w:left="1607" w:hanging="1607"/>
        <w:rPr>
          <w:rFonts w:ascii="微软雅黑" w:eastAsia="微软雅黑" w:hAnsi="微软雅黑"/>
          <w:color w:val="333333"/>
          <w:sz w:val="25"/>
          <w:szCs w:val="25"/>
        </w:rPr>
      </w:pPr>
      <w:r>
        <w:rPr>
          <w:rFonts w:hint="eastAsia"/>
          <w:color w:val="333333"/>
          <w:sz w:val="35"/>
          <w:szCs w:val="35"/>
        </w:rPr>
        <w:t>      </w:t>
      </w:r>
      <w:r>
        <w:rPr>
          <w:rFonts w:ascii="仿宋" w:eastAsia="仿宋" w:hAnsi="仿宋" w:cs="仿宋" w:hint="eastAsia"/>
          <w:color w:val="333333"/>
          <w:sz w:val="35"/>
          <w:szCs w:val="35"/>
        </w:rPr>
        <w:t>3.</w:t>
      </w:r>
      <w:r>
        <w:rPr>
          <w:rFonts w:ascii="仿宋" w:eastAsia="仿宋" w:hAnsi="仿宋" w:hint="eastAsia"/>
          <w:color w:val="333333"/>
          <w:sz w:val="35"/>
          <w:szCs w:val="35"/>
        </w:rPr>
        <w:t>高校“青蓝工程”优秀教学团队推荐表</w:t>
      </w:r>
    </w:p>
    <w:p w:rsidR="009831F8" w:rsidRDefault="009831F8" w:rsidP="009831F8">
      <w:pPr>
        <w:pStyle w:val="a4"/>
        <w:spacing w:before="0" w:beforeAutospacing="0" w:after="0" w:afterAutospacing="0" w:line="620" w:lineRule="atLeast"/>
        <w:ind w:left="1959" w:hanging="854"/>
        <w:jc w:val="both"/>
        <w:rPr>
          <w:rFonts w:ascii="微软雅黑" w:eastAsia="微软雅黑" w:hAnsi="微软雅黑"/>
          <w:color w:val="333333"/>
          <w:sz w:val="25"/>
          <w:szCs w:val="25"/>
        </w:rPr>
      </w:pPr>
      <w:r>
        <w:rPr>
          <w:rFonts w:ascii="微软雅黑" w:eastAsia="微软雅黑" w:hAnsi="微软雅黑" w:hint="eastAsia"/>
          <w:color w:val="333333"/>
          <w:sz w:val="35"/>
          <w:szCs w:val="35"/>
        </w:rPr>
        <w:t> </w:t>
      </w:r>
      <w:r>
        <w:rPr>
          <w:rFonts w:hint="eastAsia"/>
          <w:color w:val="333333"/>
          <w:sz w:val="35"/>
          <w:szCs w:val="35"/>
        </w:rPr>
        <w:t>  </w:t>
      </w:r>
      <w:r w:rsidR="00993DA2">
        <w:rPr>
          <w:rFonts w:hint="eastAsia"/>
          <w:color w:val="333333"/>
          <w:sz w:val="35"/>
          <w:szCs w:val="35"/>
        </w:rPr>
        <w:t xml:space="preserve"> </w:t>
      </w:r>
      <w:r>
        <w:rPr>
          <w:rFonts w:ascii="仿宋" w:eastAsia="仿宋" w:hAnsi="仿宋" w:cs="仿宋" w:hint="eastAsia"/>
          <w:color w:val="333333"/>
          <w:sz w:val="35"/>
          <w:szCs w:val="35"/>
        </w:rPr>
        <w:t>4.</w:t>
      </w:r>
      <w:r w:rsidR="00993DA2">
        <w:rPr>
          <w:rFonts w:ascii="仿宋_GB2312" w:eastAsia="仿宋_GB2312" w:hAnsi="微软雅黑"/>
          <w:noProof/>
          <w:color w:val="333333"/>
          <w:sz w:val="35"/>
          <w:szCs w:val="35"/>
        </w:rPr>
        <w:t xml:space="preserve"> </w:t>
      </w:r>
      <w:r>
        <w:rPr>
          <w:rFonts w:ascii="仿宋_GB2312" w:eastAsia="仿宋_GB2312" w:hAnsi="微软雅黑"/>
          <w:noProof/>
          <w:color w:val="333333"/>
          <w:sz w:val="35"/>
          <w:szCs w:val="35"/>
        </w:rPr>
        <w:drawing>
          <wp:inline distT="0" distB="0" distL="0" distR="0">
            <wp:extent cx="148590" cy="148590"/>
            <wp:effectExtent l="19050" t="0" r="3810" b="0"/>
            <wp:docPr id="1" name="图片 1" descr="http://www.juti.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ti.cn/_ueditor/themes/default/images/icon_xls.gif"/>
                    <pic:cNvPicPr>
                      <a:picLocks noChangeAspect="1" noChangeArrowheads="1"/>
                    </pic:cNvPicPr>
                  </pic:nvPicPr>
                  <pic:blipFill>
                    <a:blip r:embed="rId5"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6" w:history="1">
        <w:r>
          <w:rPr>
            <w:rStyle w:val="a6"/>
            <w:rFonts w:ascii="仿宋_GB2312" w:eastAsia="仿宋_GB2312" w:hAnsi="微软雅黑" w:hint="eastAsia"/>
            <w:color w:val="333333"/>
            <w:sz w:val="35"/>
            <w:szCs w:val="35"/>
          </w:rPr>
          <w:t>2020年度高校“青蓝工程”推荐人选汇总表.</w:t>
        </w:r>
        <w:proofErr w:type="gramStart"/>
        <w:r>
          <w:rPr>
            <w:rStyle w:val="a6"/>
            <w:rFonts w:ascii="仿宋_GB2312" w:eastAsia="仿宋_GB2312" w:hAnsi="微软雅黑" w:hint="eastAsia"/>
            <w:color w:val="333333"/>
            <w:sz w:val="35"/>
            <w:szCs w:val="35"/>
          </w:rPr>
          <w:t>xls</w:t>
        </w:r>
        <w:proofErr w:type="gramEnd"/>
      </w:hyperlink>
    </w:p>
    <w:p w:rsidR="009831F8" w:rsidRDefault="009831F8" w:rsidP="009831F8">
      <w:pPr>
        <w:pStyle w:val="a4"/>
        <w:spacing w:before="0" w:beforeAutospacing="0" w:after="0" w:afterAutospacing="0" w:line="620" w:lineRule="atLeast"/>
        <w:ind w:left="1959" w:hanging="854"/>
        <w:jc w:val="both"/>
        <w:rPr>
          <w:rFonts w:ascii="微软雅黑" w:eastAsia="微软雅黑" w:hAnsi="微软雅黑"/>
          <w:color w:val="333333"/>
          <w:sz w:val="25"/>
          <w:szCs w:val="25"/>
        </w:rPr>
      </w:pPr>
      <w:r>
        <w:rPr>
          <w:rFonts w:hint="eastAsia"/>
          <w:color w:val="333333"/>
          <w:sz w:val="35"/>
          <w:szCs w:val="35"/>
        </w:rPr>
        <w:t>   </w:t>
      </w:r>
      <w:r>
        <w:rPr>
          <w:rFonts w:ascii="仿宋" w:eastAsia="仿宋" w:hAnsi="仿宋" w:cs="仿宋" w:hint="eastAsia"/>
          <w:color w:val="333333"/>
          <w:sz w:val="35"/>
          <w:szCs w:val="35"/>
        </w:rPr>
        <w:t>5.</w:t>
      </w:r>
      <w:r w:rsidR="00993DA2">
        <w:rPr>
          <w:rFonts w:ascii="仿宋" w:eastAsia="仿宋" w:hAnsi="仿宋"/>
          <w:noProof/>
          <w:color w:val="333333"/>
          <w:sz w:val="35"/>
          <w:szCs w:val="35"/>
        </w:rPr>
        <w:t xml:space="preserve"> </w:t>
      </w:r>
      <w:r>
        <w:rPr>
          <w:rFonts w:ascii="仿宋" w:eastAsia="仿宋" w:hAnsi="仿宋"/>
          <w:noProof/>
          <w:color w:val="333333"/>
          <w:sz w:val="35"/>
          <w:szCs w:val="35"/>
        </w:rPr>
        <w:drawing>
          <wp:inline distT="0" distB="0" distL="0" distR="0">
            <wp:extent cx="148590" cy="148590"/>
            <wp:effectExtent l="19050" t="0" r="3810" b="0"/>
            <wp:docPr id="2" name="图片 2" descr="http://www.juti.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ti.cn/_ueditor/themes/default/images/icon_doc.gif"/>
                    <pic:cNvPicPr>
                      <a:picLocks noChangeAspect="1" noChangeArrowheads="1"/>
                    </pic:cNvPicPr>
                  </pic:nvPicPr>
                  <pic:blipFill>
                    <a:blip r:embed="rId7"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8" w:history="1">
        <w:r>
          <w:rPr>
            <w:rStyle w:val="a6"/>
            <w:rFonts w:ascii="仿宋" w:eastAsia="仿宋" w:hAnsi="仿宋" w:hint="eastAsia"/>
            <w:color w:val="333333"/>
            <w:sz w:val="35"/>
            <w:szCs w:val="35"/>
          </w:rPr>
          <w:t>江苏高校</w:t>
        </w:r>
        <w:proofErr w:type="gramStart"/>
        <w:r>
          <w:rPr>
            <w:rStyle w:val="a6"/>
            <w:rFonts w:ascii="仿宋" w:eastAsia="仿宋" w:hAnsi="仿宋" w:hint="eastAsia"/>
            <w:color w:val="333333"/>
            <w:sz w:val="35"/>
            <w:szCs w:val="35"/>
          </w:rPr>
          <w:t>”</w:t>
        </w:r>
        <w:proofErr w:type="gramEnd"/>
        <w:r>
          <w:rPr>
            <w:rStyle w:val="a6"/>
            <w:rFonts w:ascii="仿宋" w:eastAsia="仿宋" w:hAnsi="仿宋" w:hint="eastAsia"/>
            <w:color w:val="333333"/>
            <w:sz w:val="35"/>
            <w:szCs w:val="35"/>
          </w:rPr>
          <w:t>青蓝工程“管理办法.</w:t>
        </w:r>
        <w:proofErr w:type="gramStart"/>
        <w:r>
          <w:rPr>
            <w:rStyle w:val="a6"/>
            <w:rFonts w:ascii="仿宋" w:eastAsia="仿宋" w:hAnsi="仿宋" w:hint="eastAsia"/>
            <w:color w:val="333333"/>
            <w:sz w:val="35"/>
            <w:szCs w:val="35"/>
          </w:rPr>
          <w:t>doc</w:t>
        </w:r>
        <w:proofErr w:type="gramEnd"/>
      </w:hyperlink>
    </w:p>
    <w:p w:rsidR="009831F8" w:rsidRDefault="009831F8" w:rsidP="009831F8">
      <w:pPr>
        <w:pStyle w:val="a4"/>
        <w:spacing w:before="0" w:beforeAutospacing="0" w:after="0" w:afterAutospacing="0" w:line="620" w:lineRule="atLeast"/>
        <w:ind w:left="1959" w:hanging="854"/>
        <w:jc w:val="both"/>
        <w:rPr>
          <w:rFonts w:ascii="微软雅黑" w:eastAsia="微软雅黑" w:hAnsi="微软雅黑"/>
          <w:color w:val="333333"/>
          <w:sz w:val="25"/>
          <w:szCs w:val="25"/>
        </w:rPr>
      </w:pPr>
      <w:r>
        <w:rPr>
          <w:rFonts w:ascii="仿宋" w:eastAsia="仿宋" w:hAnsi="仿宋" w:hint="eastAsia"/>
          <w:color w:val="333333"/>
          <w:sz w:val="35"/>
          <w:szCs w:val="35"/>
        </w:rPr>
        <w:t>（</w:t>
      </w:r>
      <w:r>
        <w:rPr>
          <w:rFonts w:ascii="仿宋" w:eastAsia="仿宋" w:hAnsi="仿宋"/>
          <w:noProof/>
          <w:color w:val="333333"/>
          <w:sz w:val="35"/>
          <w:szCs w:val="35"/>
        </w:rPr>
        <w:drawing>
          <wp:inline distT="0" distB="0" distL="0" distR="0">
            <wp:extent cx="148590" cy="148590"/>
            <wp:effectExtent l="19050" t="0" r="3810" b="0"/>
            <wp:docPr id="3" name="图片 3" descr="http://www.juti.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ti.cn/_ueditor/themes/default/images/icon_doc.gif"/>
                    <pic:cNvPicPr>
                      <a:picLocks noChangeAspect="1" noChangeArrowheads="1"/>
                    </pic:cNvPicPr>
                  </pic:nvPicPr>
                  <pic:blipFill>
                    <a:blip r:embed="rId7"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hyperlink r:id="rId9" w:history="1">
        <w:r>
          <w:rPr>
            <w:rStyle w:val="a6"/>
            <w:rFonts w:ascii="仿宋" w:eastAsia="仿宋" w:hAnsi="仿宋" w:hint="eastAsia"/>
            <w:color w:val="333333"/>
            <w:sz w:val="35"/>
            <w:szCs w:val="35"/>
          </w:rPr>
          <w:t>附件1-3请一并至此下载.doc</w:t>
        </w:r>
      </w:hyperlink>
      <w:r>
        <w:rPr>
          <w:rFonts w:ascii="仿宋" w:eastAsia="仿宋" w:hAnsi="仿宋" w:hint="eastAsia"/>
          <w:color w:val="333333"/>
          <w:sz w:val="35"/>
          <w:szCs w:val="35"/>
        </w:rPr>
        <w:t>）</w:t>
      </w:r>
    </w:p>
    <w:p w:rsidR="009831F8" w:rsidRDefault="009831F8" w:rsidP="009831F8">
      <w:pPr>
        <w:pStyle w:val="a4"/>
        <w:spacing w:before="0" w:beforeAutospacing="0" w:after="0" w:afterAutospacing="0" w:line="620" w:lineRule="atLeast"/>
        <w:ind w:left="1959" w:hanging="854"/>
        <w:jc w:val="both"/>
        <w:rPr>
          <w:rFonts w:ascii="微软雅黑" w:eastAsia="微软雅黑" w:hAnsi="微软雅黑"/>
          <w:color w:val="333333"/>
          <w:sz w:val="25"/>
          <w:szCs w:val="25"/>
        </w:rPr>
      </w:pPr>
    </w:p>
    <w:p w:rsidR="009831F8" w:rsidRDefault="009831F8" w:rsidP="009831F8">
      <w:pPr>
        <w:pStyle w:val="a4"/>
        <w:spacing w:before="0" w:beforeAutospacing="0" w:after="0" w:afterAutospacing="0" w:line="620" w:lineRule="atLeast"/>
        <w:ind w:left="1959" w:hanging="854"/>
        <w:jc w:val="both"/>
        <w:rPr>
          <w:rFonts w:ascii="微软雅黑" w:eastAsia="微软雅黑" w:hAnsi="微软雅黑"/>
          <w:color w:val="333333"/>
          <w:sz w:val="25"/>
          <w:szCs w:val="25"/>
        </w:rPr>
      </w:pPr>
      <w:r>
        <w:rPr>
          <w:rFonts w:ascii="微软雅黑" w:eastAsia="微软雅黑" w:hAnsi="微软雅黑" w:hint="eastAsia"/>
          <w:color w:val="333333"/>
          <w:sz w:val="35"/>
          <w:szCs w:val="35"/>
        </w:rPr>
        <w:t>  </w:t>
      </w:r>
      <w:r>
        <w:rPr>
          <w:rFonts w:hint="eastAsia"/>
          <w:color w:val="333333"/>
          <w:sz w:val="35"/>
          <w:szCs w:val="35"/>
        </w:rPr>
        <w:t>         </w:t>
      </w:r>
      <w:r>
        <w:rPr>
          <w:rFonts w:ascii="仿宋" w:eastAsia="仿宋" w:hAnsi="仿宋" w:hint="eastAsia"/>
          <w:color w:val="333333"/>
          <w:sz w:val="35"/>
          <w:szCs w:val="35"/>
        </w:rPr>
        <w:t>江苏联合职业技术学院</w:t>
      </w:r>
    </w:p>
    <w:p w:rsidR="00B5044B" w:rsidRDefault="009831F8" w:rsidP="00B5044B">
      <w:pPr>
        <w:pStyle w:val="a4"/>
        <w:spacing w:before="0" w:beforeAutospacing="0" w:after="0" w:afterAutospacing="0" w:line="620" w:lineRule="atLeast"/>
        <w:ind w:firstLine="5710"/>
        <w:jc w:val="both"/>
        <w:rPr>
          <w:rFonts w:ascii="仿宋" w:eastAsia="仿宋" w:hAnsi="仿宋"/>
          <w:color w:val="333333"/>
          <w:sz w:val="35"/>
          <w:szCs w:val="35"/>
        </w:rPr>
      </w:pPr>
      <w:r>
        <w:rPr>
          <w:rFonts w:hint="eastAsia"/>
          <w:color w:val="333333"/>
          <w:sz w:val="35"/>
          <w:szCs w:val="35"/>
        </w:rPr>
        <w:t>                            </w:t>
      </w:r>
      <w:r>
        <w:rPr>
          <w:rFonts w:ascii="仿宋" w:eastAsia="仿宋" w:hAnsi="仿宋" w:cs="仿宋" w:hint="eastAsia"/>
          <w:color w:val="333333"/>
          <w:sz w:val="35"/>
          <w:szCs w:val="35"/>
        </w:rPr>
        <w:t>2019</w:t>
      </w:r>
      <w:r>
        <w:rPr>
          <w:rFonts w:ascii="仿宋" w:eastAsia="仿宋" w:hAnsi="仿宋" w:hint="eastAsia"/>
          <w:color w:val="333333"/>
          <w:sz w:val="35"/>
          <w:szCs w:val="35"/>
        </w:rPr>
        <w:t>年12月11日</w:t>
      </w:r>
    </w:p>
    <w:p w:rsidR="000E582F" w:rsidRDefault="00B5044B" w:rsidP="00B5044B">
      <w:pPr>
        <w:pStyle w:val="a4"/>
        <w:spacing w:before="0" w:beforeAutospacing="0" w:after="0" w:afterAutospacing="0" w:line="620" w:lineRule="atLeast"/>
        <w:ind w:right="-58"/>
        <w:jc w:val="center"/>
      </w:pPr>
      <w:r>
        <w:rPr>
          <w:rFonts w:ascii="仿宋" w:eastAsia="仿宋" w:hAnsi="仿宋" w:hint="eastAsia"/>
          <w:color w:val="333333"/>
          <w:sz w:val="35"/>
          <w:szCs w:val="35"/>
        </w:rPr>
        <w:t xml:space="preserve">                  </w:t>
      </w:r>
      <w:r w:rsidR="009831F8">
        <w:rPr>
          <w:rFonts w:ascii="仿宋" w:eastAsia="仿宋" w:hAnsi="仿宋" w:hint="eastAsia"/>
          <w:color w:val="333333"/>
          <w:sz w:val="35"/>
          <w:szCs w:val="35"/>
        </w:rPr>
        <w:t>江苏联合职业技术学院综合处</w:t>
      </w:r>
      <w:r w:rsidR="009831F8">
        <w:rPr>
          <w:rFonts w:ascii="微软雅黑" w:eastAsia="微软雅黑" w:hAnsi="微软雅黑" w:hint="eastAsia"/>
          <w:color w:val="333333"/>
          <w:sz w:val="35"/>
          <w:szCs w:val="35"/>
        </w:rPr>
        <w:t>                                           </w:t>
      </w:r>
      <w:r w:rsidR="009831F8">
        <w:rPr>
          <w:rFonts w:ascii="仿宋" w:eastAsia="仿宋" w:hAnsi="仿宋" w:hint="eastAsia"/>
          <w:color w:val="333333"/>
          <w:sz w:val="35"/>
          <w:szCs w:val="35"/>
        </w:rPr>
        <w:t>2019年12月11日印发</w:t>
      </w:r>
    </w:p>
    <w:sectPr w:rsidR="000E582F" w:rsidSect="000E58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31F8"/>
    <w:rsid w:val="000E582F"/>
    <w:rsid w:val="00873F5C"/>
    <w:rsid w:val="009831F8"/>
    <w:rsid w:val="00993DA2"/>
    <w:rsid w:val="00B5044B"/>
    <w:rsid w:val="00FB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5C"/>
    <w:pPr>
      <w:adjustRightInd w:val="0"/>
      <w:snapToGrid w:val="0"/>
      <w:spacing w:line="240" w:lineRule="auto"/>
    </w:pPr>
    <w:rPr>
      <w:rFonts w:ascii="Tahoma" w:hAnsi="Tahoma"/>
    </w:rPr>
  </w:style>
  <w:style w:type="paragraph" w:styleId="1">
    <w:name w:val="heading 1"/>
    <w:basedOn w:val="a"/>
    <w:next w:val="a"/>
    <w:link w:val="1Char"/>
    <w:uiPriority w:val="9"/>
    <w:qFormat/>
    <w:rsid w:val="00873F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3F5C"/>
    <w:rPr>
      <w:rFonts w:ascii="Tahoma" w:hAnsi="Tahoma"/>
      <w:b/>
      <w:bCs/>
      <w:kern w:val="44"/>
      <w:sz w:val="44"/>
      <w:szCs w:val="44"/>
    </w:rPr>
  </w:style>
  <w:style w:type="paragraph" w:styleId="a3">
    <w:name w:val="No Spacing"/>
    <w:uiPriority w:val="1"/>
    <w:qFormat/>
    <w:rsid w:val="00873F5C"/>
    <w:pPr>
      <w:adjustRightInd w:val="0"/>
      <w:snapToGrid w:val="0"/>
      <w:spacing w:after="0" w:line="240" w:lineRule="auto"/>
    </w:pPr>
    <w:rPr>
      <w:rFonts w:ascii="Tahoma" w:hAnsi="Tahoma"/>
    </w:rPr>
  </w:style>
  <w:style w:type="paragraph" w:styleId="a4">
    <w:name w:val="Normal (Web)"/>
    <w:basedOn w:val="a"/>
    <w:uiPriority w:val="99"/>
    <w:unhideWhenUsed/>
    <w:rsid w:val="009831F8"/>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9831F8"/>
    <w:rPr>
      <w:b/>
      <w:bCs/>
    </w:rPr>
  </w:style>
  <w:style w:type="character" w:styleId="a6">
    <w:name w:val="Hyperlink"/>
    <w:basedOn w:val="a0"/>
    <w:uiPriority w:val="99"/>
    <w:semiHidden/>
    <w:unhideWhenUsed/>
    <w:rsid w:val="009831F8"/>
    <w:rPr>
      <w:color w:val="0000FF"/>
      <w:u w:val="single"/>
    </w:rPr>
  </w:style>
  <w:style w:type="paragraph" w:styleId="a7">
    <w:name w:val="Balloon Text"/>
    <w:basedOn w:val="a"/>
    <w:link w:val="Char"/>
    <w:uiPriority w:val="99"/>
    <w:semiHidden/>
    <w:unhideWhenUsed/>
    <w:rsid w:val="009831F8"/>
    <w:pPr>
      <w:spacing w:after="0"/>
    </w:pPr>
    <w:rPr>
      <w:sz w:val="18"/>
      <w:szCs w:val="18"/>
    </w:rPr>
  </w:style>
  <w:style w:type="character" w:customStyle="1" w:styleId="Char">
    <w:name w:val="批注框文本 Char"/>
    <w:basedOn w:val="a0"/>
    <w:link w:val="a7"/>
    <w:uiPriority w:val="99"/>
    <w:semiHidden/>
    <w:rsid w:val="009831F8"/>
    <w:rPr>
      <w:rFonts w:ascii="Tahoma" w:hAnsi="Tahoma"/>
      <w:sz w:val="18"/>
      <w:szCs w:val="18"/>
    </w:rPr>
  </w:style>
  <w:style w:type="paragraph" w:styleId="a8">
    <w:name w:val="Date"/>
    <w:basedOn w:val="a"/>
    <w:next w:val="a"/>
    <w:link w:val="Char0"/>
    <w:uiPriority w:val="99"/>
    <w:semiHidden/>
    <w:unhideWhenUsed/>
    <w:rsid w:val="009831F8"/>
    <w:pPr>
      <w:ind w:leftChars="2500" w:left="100"/>
    </w:pPr>
  </w:style>
  <w:style w:type="character" w:customStyle="1" w:styleId="Char0">
    <w:name w:val="日期 Char"/>
    <w:basedOn w:val="a0"/>
    <w:link w:val="a8"/>
    <w:uiPriority w:val="99"/>
    <w:semiHidden/>
    <w:rsid w:val="009831F8"/>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22131">
      <w:bodyDiv w:val="1"/>
      <w:marLeft w:val="0"/>
      <w:marRight w:val="0"/>
      <w:marTop w:val="0"/>
      <w:marBottom w:val="0"/>
      <w:divBdr>
        <w:top w:val="none" w:sz="0" w:space="0" w:color="auto"/>
        <w:left w:val="none" w:sz="0" w:space="0" w:color="auto"/>
        <w:bottom w:val="none" w:sz="0" w:space="0" w:color="auto"/>
        <w:right w:val="none" w:sz="0" w:space="0" w:color="auto"/>
      </w:divBdr>
      <w:divsChild>
        <w:div w:id="1107626027">
          <w:marLeft w:val="0"/>
          <w:marRight w:val="0"/>
          <w:marTop w:val="0"/>
          <w:marBottom w:val="0"/>
          <w:divBdr>
            <w:top w:val="none" w:sz="0" w:space="0" w:color="auto"/>
            <w:left w:val="none" w:sz="0" w:space="0" w:color="auto"/>
            <w:bottom w:val="single" w:sz="6" w:space="1" w:color="auto"/>
            <w:right w:val="none" w:sz="0" w:space="0" w:color="auto"/>
          </w:divBdr>
        </w:div>
        <w:div w:id="1658873039">
          <w:marLeft w:val="117"/>
          <w:marRight w:val="0"/>
          <w:marTop w:val="0"/>
          <w:marBottom w:val="0"/>
          <w:divBdr>
            <w:top w:val="single" w:sz="6" w:space="1"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ti.cn/_upload/article/files/1b/f6/e827d34a4dfd94e4270d55109925/829b71b7-f8e1-46cd-8e31-929726b48c08.doc"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ti.cn/_upload/article/files/1b/f6/e827d34a4dfd94e4270d55109925/8d930b77-9af7-4989-bfe5-f079da235214.xls"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ti.cn/_upload/article/files/1b/f6/e827d34a4dfd94e4270d55109925/fe008f47-a20a-45b8-a55f-01a91047433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2019-12-17T02:45:00Z</dcterms:created>
  <dcterms:modified xsi:type="dcterms:W3CDTF">2019-12-17T08:43:00Z</dcterms:modified>
</cp:coreProperties>
</file>